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0" w:firstLineChars="1450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目　录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第一部分　部门预算基本概况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一、部门机构设置情况</w:t>
      </w:r>
    </w:p>
    <w:p>
      <w:pPr>
        <w:numPr>
          <w:ilvl w:val="0"/>
          <w:numId w:val="1"/>
        </w:num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主要职责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第二部分　2018年度部门预算情况说明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第三部分　名词解释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附件： 2018年度部门预算表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一、部门收支总体情况表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二、部门收入总体情况表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三、部门支出总体情况表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四、财政拨款收支总体情况表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五、一般公共预算支出情况表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六、支出经济分类汇总表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七、一般公共预算“三公”经费支出情况表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八、政府性基金预算支出情况表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九、国有资本经营预算情况表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十、政府采购汇总表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27"/>
          <w:szCs w:val="27"/>
        </w:rPr>
        <w:t>第一部分　</w:t>
      </w:r>
      <w:r>
        <w:rPr>
          <w:rFonts w:hint="eastAsia" w:ascii="宋体" w:hAnsi="宋体" w:cs="宋体"/>
          <w:b/>
          <w:bCs w:val="0"/>
          <w:kern w:val="0"/>
          <w:sz w:val="27"/>
          <w:szCs w:val="27"/>
          <w:lang w:val="en-US" w:eastAsia="zh-CN"/>
        </w:rPr>
        <w:t>平顶山市公路管理局</w:t>
      </w:r>
      <w:r>
        <w:rPr>
          <w:rFonts w:hint="eastAsia" w:ascii="宋体" w:hAnsi="宋体" w:cs="宋体"/>
          <w:b/>
          <w:bCs w:val="0"/>
          <w:kern w:val="0"/>
          <w:sz w:val="27"/>
          <w:szCs w:val="27"/>
        </w:rPr>
        <w:t>部门预算基本概况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一、部门机构设置情况</w:t>
      </w:r>
    </w:p>
    <w:p>
      <w:pPr>
        <w:widowControl/>
        <w:numPr>
          <w:ilvl w:val="0"/>
          <w:numId w:val="0"/>
        </w:numPr>
        <w:ind w:firstLine="5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6"/>
          <w:szCs w:val="26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6"/>
          <w:szCs w:val="26"/>
          <w:lang w:eastAsia="zh-CN"/>
        </w:rPr>
        <w:t>平顶山市公路管理局辖郏县（扩权县）、宝丰县、鲁山县、叶县、舞钢市、石龙区、市直属分局等七个公路管理局，二级机构有中亚公司、工程一处、二处、三处、沥青油库、设计院、检测中心、路林处、瑞辉养护公司、畅通养护公司等。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二、</w:t>
      </w:r>
      <w:r>
        <w:rPr>
          <w:rFonts w:hint="eastAsia" w:ascii="宋体" w:hAnsi="宋体" w:cs="宋体"/>
          <w:bCs/>
          <w:kern w:val="0"/>
          <w:sz w:val="27"/>
          <w:szCs w:val="27"/>
        </w:rPr>
        <w:t>主要职责</w:t>
      </w:r>
    </w:p>
    <w:p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kern w:val="0"/>
          <w:sz w:val="26"/>
          <w:szCs w:val="26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6"/>
          <w:szCs w:val="26"/>
          <w:lang w:eastAsia="zh-CN"/>
        </w:rPr>
        <w:t>平顶山市公路管理局主要职能：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平顶山市公路管理局具体负责中央转移支付替代养路费支出、中央转移支付撤站补助资金支出各项公路建设资金的管理工作。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ind w:firstLine="2168" w:firstLineChars="800"/>
        <w:rPr>
          <w:rFonts w:hint="eastAsia" w:ascii="宋体" w:hAnsi="宋体" w:cs="宋体"/>
          <w:b/>
          <w:bCs w:val="0"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27"/>
          <w:szCs w:val="27"/>
        </w:rPr>
        <w:t>第二部分　2018年度部门预算情况说明</w:t>
      </w:r>
    </w:p>
    <w:p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收入支出预算总体情况说明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2018年收、支总计均为87936.26万元，与2017年相比，收、支总计均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增加11220.26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万元。主要原因：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公路工程项目增加</w:t>
      </w:r>
      <w:r>
        <w:rPr>
          <w:rFonts w:hint="eastAsia" w:ascii="宋体" w:hAnsi="宋体" w:cs="宋体"/>
          <w:bCs/>
          <w:kern w:val="0"/>
          <w:sz w:val="27"/>
          <w:szCs w:val="27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收入预算说明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 xml:space="preserve"> </w:t>
      </w:r>
    </w:p>
    <w:p>
      <w:pPr>
        <w:numPr>
          <w:numId w:val="0"/>
        </w:numPr>
        <w:ind w:leftChars="0"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2018年收入预算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万元，其中：部门结转资金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支出预算说明</w:t>
      </w:r>
      <w:bookmarkStart w:id="0" w:name="_GoBack"/>
      <w:bookmarkEnd w:id="0"/>
    </w:p>
    <w:p>
      <w:pPr>
        <w:numPr>
          <w:numId w:val="0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2018年支出预算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万元，按用途划分为：项目支出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万元，占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100%。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财政拨款收入支出预算总体情况说明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2018年一般公共预算收支预算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一般公共预算支出预算情况说明</w:t>
      </w:r>
    </w:p>
    <w:p>
      <w:pPr>
        <w:numPr>
          <w:ilvl w:val="0"/>
          <w:numId w:val="0"/>
        </w:numPr>
        <w:ind w:leftChars="0"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7"/>
          <w:szCs w:val="27"/>
        </w:rPr>
        <w:t>018年一般公共预算支出年初预算为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支出预算经济分类情况说明</w:t>
      </w:r>
    </w:p>
    <w:p>
      <w:pPr>
        <w:ind w:firstLine="540" w:firstLineChars="200"/>
        <w:rPr>
          <w:rFonts w:hint="eastAsia" w:ascii="宋体" w:hAnsi="宋体" w:eastAsia="宋体" w:cs="宋体"/>
          <w:bCs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2018年预算支出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万元，其中：项目支出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87936.26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主要包括：办公费、印刷费、邮电费、差旅费、维修（护）费、租赁费、会议费、培训费、公务接待费、劳务费、福利费、公务用车运行维护费、其他交通费用、其他商品和服务支出、办公设备购置、信息网络及软件购置更新和其他支出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三公经费增减变化原因说明</w:t>
      </w:r>
    </w:p>
    <w:p>
      <w:pPr>
        <w:ind w:firstLine="675" w:firstLineChars="2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 “三公”经费公共预算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43.13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万元。其中：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（一）因公出国（境）费预算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（二）公务用车运行维护费预算37.41万元，预算数比2017年下降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19.55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万元。主要原因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是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公务用车改革，公务用车数量减少</w:t>
      </w:r>
      <w:r>
        <w:rPr>
          <w:rFonts w:hint="eastAsia" w:ascii="宋体" w:hAnsi="宋体" w:cs="宋体"/>
          <w:bCs/>
          <w:kern w:val="0"/>
          <w:sz w:val="27"/>
          <w:szCs w:val="27"/>
        </w:rPr>
        <w:t>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（三）公务接待费预算5.72万元，预算数与2017年持平，占“三公”经费总额的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13.26</w:t>
      </w:r>
      <w:r>
        <w:rPr>
          <w:rFonts w:hint="eastAsia" w:ascii="宋体" w:hAnsi="宋体" w:cs="宋体"/>
          <w:bCs/>
          <w:kern w:val="0"/>
          <w:sz w:val="27"/>
          <w:szCs w:val="27"/>
        </w:rPr>
        <w:t>%。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政府性基金预算支出预算情况说明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部门2018年政府性基金预算支出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部门2018年国有资本经营预算支出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万元。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九、其他重要事项的情况说明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（一）机关运行经费预算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2018年，机关运行经费支出预算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</w:t>
      </w:r>
      <w:r>
        <w:rPr>
          <w:rFonts w:hint="eastAsia" w:ascii="宋体" w:hAnsi="宋体" w:cs="宋体"/>
          <w:bCs/>
          <w:kern w:val="0"/>
          <w:sz w:val="27"/>
          <w:szCs w:val="27"/>
          <w:lang w:eastAsia="zh-CN"/>
        </w:rPr>
        <w:t>。</w:t>
      </w:r>
    </w:p>
    <w:p>
      <w:pPr>
        <w:ind w:firstLine="405" w:firstLineChars="1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（二）政府采购支出预算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2018年，政府采购预算安排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452500</w:t>
      </w:r>
      <w:r>
        <w:rPr>
          <w:rFonts w:hint="eastAsia" w:ascii="宋体" w:hAnsi="宋体" w:cs="宋体"/>
          <w:bCs/>
          <w:kern w:val="0"/>
          <w:sz w:val="27"/>
          <w:szCs w:val="27"/>
        </w:rPr>
        <w:t>万元，主要用于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公路工程项目</w:t>
      </w:r>
      <w:r>
        <w:rPr>
          <w:rFonts w:hint="eastAsia" w:ascii="宋体" w:hAnsi="宋体" w:cs="宋体"/>
          <w:bCs/>
          <w:kern w:val="0"/>
          <w:sz w:val="27"/>
          <w:szCs w:val="27"/>
        </w:rPr>
        <w:t>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(三)关于预算绩效管理工作开展情况说明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2017年，我单位对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 w:val="27"/>
          <w:szCs w:val="27"/>
        </w:rPr>
        <w:t>个项目进行了预算绩效评价。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（四）国有资产占用情况。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2017年期末，我单位共有车辆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165</w:t>
      </w:r>
      <w:r>
        <w:rPr>
          <w:rFonts w:hint="eastAsia" w:ascii="宋体" w:hAnsi="宋体" w:cs="宋体"/>
          <w:bCs/>
          <w:kern w:val="0"/>
          <w:sz w:val="27"/>
          <w:szCs w:val="27"/>
        </w:rPr>
        <w:t>辆，其中：一般公务用车</w:t>
      </w: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62</w:t>
      </w:r>
      <w:r>
        <w:rPr>
          <w:rFonts w:hint="eastAsia" w:ascii="宋体" w:hAnsi="宋体" w:cs="宋体"/>
          <w:bCs/>
          <w:kern w:val="0"/>
          <w:sz w:val="27"/>
          <w:szCs w:val="27"/>
        </w:rPr>
        <w:t>辆。</w:t>
      </w:r>
    </w:p>
    <w:p>
      <w:pPr>
        <w:numPr>
          <w:ilvl w:val="0"/>
          <w:numId w:val="3"/>
        </w:num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专项转移支付项目情况</w:t>
      </w:r>
    </w:p>
    <w:p>
      <w:pPr>
        <w:numPr>
          <w:ilvl w:val="0"/>
          <w:numId w:val="0"/>
        </w:numPr>
        <w:ind w:firstLine="54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  <w:t>无</w:t>
      </w:r>
      <w:r>
        <w:rPr>
          <w:rFonts w:hint="eastAsia" w:ascii="宋体" w:hAnsi="宋体" w:cs="宋体"/>
          <w:bCs/>
          <w:kern w:val="0"/>
          <w:sz w:val="27"/>
          <w:szCs w:val="27"/>
        </w:rPr>
        <w:t>专项转移支付项目</w:t>
      </w:r>
    </w:p>
    <w:p>
      <w:pPr>
        <w:numPr>
          <w:ilvl w:val="0"/>
          <w:numId w:val="0"/>
        </w:numPr>
        <w:ind w:firstLine="540"/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p>
      <w:pPr>
        <w:ind w:firstLine="2711" w:firstLineChars="1000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第三部分名词解释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一、财政拨款收入：是指省级财政当年拨付的资金。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二、事业收入：是指事业单位开展专业活动及辅助活动所取得的收入。</w:t>
      </w:r>
    </w:p>
    <w:p>
      <w:pPr>
        <w:ind w:firstLine="675" w:firstLineChars="25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三、其他收入：是指部门取得的除“财政拨款”、“事业收入”、“事业单位经营收入”等以外的收入。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五、基本支出：是指为保障机构正常运转、完成日常工作任务所必需的开支，其内容包括人员经费和日常公用经费两部分。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六、项目支出：是指在基本支出之外，为完成特定的行政工作任务或事业发展目标所发生的支出。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ind w:firstLine="540" w:firstLineChars="200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Cs/>
          <w:kern w:val="0"/>
          <w:sz w:val="27"/>
          <w:szCs w:val="27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hint="eastAsia" w:ascii="宋体" w:hAnsi="宋体" w:cs="宋体"/>
          <w:bCs/>
          <w:kern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C89D2"/>
    <w:multiLevelType w:val="singleLevel"/>
    <w:tmpl w:val="8B7C89D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D747B81"/>
    <w:multiLevelType w:val="singleLevel"/>
    <w:tmpl w:val="8D747B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F3BF46"/>
    <w:multiLevelType w:val="singleLevel"/>
    <w:tmpl w:val="71F3BF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0EB4"/>
    <w:rsid w:val="010C0658"/>
    <w:rsid w:val="061246DA"/>
    <w:rsid w:val="083734F0"/>
    <w:rsid w:val="0D923C63"/>
    <w:rsid w:val="0E2C34D2"/>
    <w:rsid w:val="167D0A11"/>
    <w:rsid w:val="199566D2"/>
    <w:rsid w:val="25AA6725"/>
    <w:rsid w:val="267033B5"/>
    <w:rsid w:val="375034D5"/>
    <w:rsid w:val="37C5144F"/>
    <w:rsid w:val="45070D09"/>
    <w:rsid w:val="47BA7A36"/>
    <w:rsid w:val="4ABC4E4C"/>
    <w:rsid w:val="4D811229"/>
    <w:rsid w:val="55123E49"/>
    <w:rsid w:val="5E69073F"/>
    <w:rsid w:val="605C418E"/>
    <w:rsid w:val="612D10F3"/>
    <w:rsid w:val="663742DC"/>
    <w:rsid w:val="69F67F22"/>
    <w:rsid w:val="6D535020"/>
    <w:rsid w:val="6D760EB4"/>
    <w:rsid w:val="6F27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lxkj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2018-10-12T02:45:00Z</dcterms:created>
  <dc:creator>Administrator</dc:creator>
  <cp:lastModifiedBy>Administrator</cp:lastModifiedBy>
  <dcterms:modified xsi:type="dcterms:W3CDTF">2018-10-18T03:24:25Z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